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C03" w:rsidRDefault="00B77409">
      <w:pPr>
        <w:pStyle w:val="Cm"/>
        <w:jc w:val="center"/>
        <w:rPr>
          <w:rFonts w:ascii="Noto Sans" w:hAnsi="Noto Sans"/>
        </w:rPr>
      </w:pPr>
      <w:r>
        <w:rPr>
          <w:rFonts w:ascii="Noto Sans" w:hAnsi="Noto Sans"/>
        </w:rPr>
        <w:t>MEGHÍVÓ</w:t>
      </w:r>
    </w:p>
    <w:p w:rsidR="00991C03" w:rsidRDefault="00991C03">
      <w:pPr>
        <w:pStyle w:val="Default"/>
        <w:spacing w:line="480" w:lineRule="auto"/>
        <w:rPr>
          <w:color w:val="auto"/>
        </w:rPr>
      </w:pPr>
    </w:p>
    <w:p w:rsidR="00991C03" w:rsidRDefault="00B77409">
      <w:pPr>
        <w:pStyle w:val="Default"/>
        <w:spacing w:before="227" w:after="227" w:line="360" w:lineRule="auto"/>
        <w:jc w:val="center"/>
        <w:rPr>
          <w:color w:val="auto"/>
          <w:sz w:val="28"/>
          <w:szCs w:val="28"/>
        </w:rPr>
      </w:pPr>
      <w:r>
        <w:rPr>
          <w:rFonts w:ascii="Noto Sans" w:hAnsi="Noto Sans"/>
          <w:color w:val="auto"/>
          <w:sz w:val="28"/>
          <w:szCs w:val="28"/>
        </w:rPr>
        <w:t xml:space="preserve">A NYÍREGYHÁZI </w:t>
      </w:r>
      <w:proofErr w:type="gramStart"/>
      <w:r>
        <w:rPr>
          <w:rFonts w:ascii="Noto Sans" w:hAnsi="Noto Sans"/>
          <w:color w:val="auto"/>
          <w:sz w:val="28"/>
          <w:szCs w:val="28"/>
        </w:rPr>
        <w:t>EGYETEM TANULÁS-</w:t>
      </w:r>
      <w:proofErr w:type="gramEnd"/>
      <w:r>
        <w:rPr>
          <w:rFonts w:ascii="Noto Sans" w:hAnsi="Noto Sans"/>
          <w:color w:val="auto"/>
          <w:sz w:val="28"/>
          <w:szCs w:val="28"/>
        </w:rPr>
        <w:t xml:space="preserve"> ÉS TANÍTÁSMÓDSZERTANI, TUDÁSTECHNOLÓGIAI DIÁKKÖRE</w:t>
      </w:r>
    </w:p>
    <w:p w:rsidR="00991C03" w:rsidRDefault="00B77409">
      <w:pPr>
        <w:pStyle w:val="Default"/>
        <w:spacing w:before="227" w:after="227" w:line="360" w:lineRule="auto"/>
        <w:jc w:val="center"/>
        <w:rPr>
          <w:color w:val="auto"/>
          <w:sz w:val="28"/>
          <w:szCs w:val="28"/>
        </w:rPr>
      </w:pPr>
      <w:proofErr w:type="gramStart"/>
      <w:r>
        <w:rPr>
          <w:rFonts w:ascii="Noto Sans" w:hAnsi="Noto Sans"/>
          <w:color w:val="auto"/>
          <w:sz w:val="28"/>
          <w:szCs w:val="28"/>
        </w:rPr>
        <w:t>sok</w:t>
      </w:r>
      <w:proofErr w:type="gramEnd"/>
      <w:r>
        <w:rPr>
          <w:rFonts w:ascii="Noto Sans" w:hAnsi="Noto Sans"/>
          <w:color w:val="auto"/>
          <w:sz w:val="28"/>
          <w:szCs w:val="28"/>
        </w:rPr>
        <w:t xml:space="preserve"> szeretettel hív és vár mindenkit</w:t>
      </w:r>
    </w:p>
    <w:p w:rsidR="00991C03" w:rsidRDefault="00B77409">
      <w:pPr>
        <w:pStyle w:val="Default"/>
        <w:spacing w:before="227" w:after="227" w:line="360" w:lineRule="auto"/>
        <w:jc w:val="center"/>
        <w:rPr>
          <w:b/>
          <w:bCs/>
          <w:color w:val="auto"/>
          <w:sz w:val="28"/>
          <w:szCs w:val="28"/>
        </w:rPr>
      </w:pPr>
      <w:r>
        <w:rPr>
          <w:rFonts w:ascii="Noto Sans" w:hAnsi="Noto Sans"/>
          <w:b/>
          <w:bCs/>
          <w:color w:val="auto"/>
          <w:sz w:val="28"/>
          <w:szCs w:val="28"/>
        </w:rPr>
        <w:t>Tudományos Diákköri Konferenciájára</w:t>
      </w:r>
    </w:p>
    <w:p w:rsidR="00991C03" w:rsidRDefault="00B77409">
      <w:pPr>
        <w:pStyle w:val="Default"/>
        <w:spacing w:before="227" w:after="227" w:line="480" w:lineRule="auto"/>
        <w:rPr>
          <w:b/>
          <w:color w:val="auto"/>
          <w:sz w:val="28"/>
          <w:szCs w:val="28"/>
        </w:rPr>
      </w:pPr>
      <w:r>
        <w:rPr>
          <w:rFonts w:ascii="Noto Sans" w:hAnsi="Noto Sans"/>
          <w:b/>
          <w:color w:val="auto"/>
          <w:sz w:val="28"/>
          <w:szCs w:val="28"/>
        </w:rPr>
        <w:t xml:space="preserve">A </w:t>
      </w:r>
      <w:proofErr w:type="gramStart"/>
      <w:r>
        <w:rPr>
          <w:rFonts w:ascii="Noto Sans" w:hAnsi="Noto Sans"/>
          <w:b/>
          <w:color w:val="auto"/>
          <w:sz w:val="28"/>
          <w:szCs w:val="28"/>
        </w:rPr>
        <w:t>konferencia</w:t>
      </w:r>
      <w:proofErr w:type="gramEnd"/>
      <w:r>
        <w:rPr>
          <w:rFonts w:ascii="Noto Sans" w:hAnsi="Noto Sans"/>
          <w:b/>
          <w:color w:val="auto"/>
          <w:sz w:val="28"/>
          <w:szCs w:val="28"/>
        </w:rPr>
        <w:t xml:space="preserve"> időpontja: 2024. december 10. kedd, 14 óra</w:t>
      </w:r>
    </w:p>
    <w:p w:rsidR="00991C03" w:rsidRDefault="00B77409">
      <w:pPr>
        <w:pStyle w:val="Default"/>
        <w:spacing w:before="227" w:after="227" w:line="480" w:lineRule="auto"/>
        <w:rPr>
          <w:color w:val="auto"/>
          <w:sz w:val="28"/>
          <w:szCs w:val="28"/>
        </w:rPr>
      </w:pPr>
      <w:r>
        <w:rPr>
          <w:rFonts w:ascii="Noto Sans" w:hAnsi="Noto Sans"/>
          <w:color w:val="auto"/>
          <w:sz w:val="28"/>
          <w:szCs w:val="28"/>
        </w:rPr>
        <w:t xml:space="preserve">Helyszíne: Nyíregyházi Egyetem, </w:t>
      </w:r>
      <w:r>
        <w:rPr>
          <w:rFonts w:ascii="Noto Sans" w:hAnsi="Noto Sans"/>
          <w:color w:val="auto"/>
          <w:sz w:val="28"/>
          <w:szCs w:val="28"/>
          <w:u w:val="single"/>
        </w:rPr>
        <w:t xml:space="preserve">B </w:t>
      </w:r>
      <w:r>
        <w:rPr>
          <w:rFonts w:ascii="Noto Sans" w:hAnsi="Noto Sans"/>
          <w:color w:val="auto"/>
          <w:sz w:val="28"/>
          <w:szCs w:val="28"/>
          <w:u w:val="single"/>
        </w:rPr>
        <w:t>ép. II. em. 223.</w:t>
      </w:r>
      <w:r>
        <w:rPr>
          <w:rFonts w:ascii="Noto Sans" w:hAnsi="Noto Sans"/>
          <w:color w:val="auto"/>
          <w:sz w:val="28"/>
          <w:szCs w:val="28"/>
        </w:rPr>
        <w:t xml:space="preserve"> </w:t>
      </w:r>
    </w:p>
    <w:p w:rsidR="00991C03" w:rsidRDefault="00B77409">
      <w:pPr>
        <w:spacing w:before="227" w:after="113" w:line="480" w:lineRule="auto"/>
        <w:rPr>
          <w:b/>
          <w:bCs/>
          <w:sz w:val="28"/>
          <w:szCs w:val="28"/>
        </w:rPr>
      </w:pPr>
      <w:r>
        <w:rPr>
          <w:rFonts w:ascii="Noto Sans" w:hAnsi="Noto Sans"/>
          <w:b/>
          <w:bCs/>
          <w:sz w:val="28"/>
          <w:szCs w:val="28"/>
        </w:rPr>
        <w:t xml:space="preserve">A </w:t>
      </w:r>
      <w:proofErr w:type="gramStart"/>
      <w:r>
        <w:rPr>
          <w:rFonts w:ascii="Noto Sans" w:hAnsi="Noto Sans"/>
          <w:b/>
          <w:bCs/>
          <w:sz w:val="28"/>
          <w:szCs w:val="28"/>
        </w:rPr>
        <w:t>konferencia</w:t>
      </w:r>
      <w:proofErr w:type="gramEnd"/>
      <w:r>
        <w:rPr>
          <w:rFonts w:ascii="Noto Sans" w:hAnsi="Noto Sans"/>
          <w:b/>
          <w:bCs/>
          <w:sz w:val="28"/>
          <w:szCs w:val="28"/>
        </w:rPr>
        <w:t xml:space="preserve"> programja</w:t>
      </w:r>
    </w:p>
    <w:p w:rsidR="00991C03" w:rsidRDefault="00B77409">
      <w:pPr>
        <w:numPr>
          <w:ilvl w:val="0"/>
          <w:numId w:val="1"/>
        </w:numPr>
        <w:tabs>
          <w:tab w:val="clear" w:pos="720"/>
        </w:tabs>
        <w:spacing w:before="113" w:after="113"/>
        <w:rPr>
          <w:rFonts w:ascii="Noto Sans" w:hAnsi="Noto Sans"/>
        </w:rPr>
      </w:pPr>
      <w:r>
        <w:rPr>
          <w:rFonts w:ascii="Noto Sans" w:hAnsi="Noto Sans"/>
        </w:rPr>
        <w:t xml:space="preserve">Albert Bianka: A kísérlet szerepe az óvodai környezeti nevelésben (Dr. Mándy Tihamér </w:t>
      </w:r>
      <w:r>
        <w:rPr>
          <w:rFonts w:ascii="Noto Sans" w:hAnsi="Noto Sans"/>
        </w:rPr>
        <w:tab/>
        <w:t>Főiskolai docens)</w:t>
      </w:r>
    </w:p>
    <w:p w:rsidR="00991C03" w:rsidRDefault="00B77409">
      <w:pPr>
        <w:numPr>
          <w:ilvl w:val="0"/>
          <w:numId w:val="1"/>
        </w:numPr>
        <w:tabs>
          <w:tab w:val="clear" w:pos="720"/>
        </w:tabs>
        <w:spacing w:before="113" w:after="113"/>
        <w:rPr>
          <w:rFonts w:ascii="Times New Roman" w:hAnsi="Times New Roman"/>
        </w:rPr>
      </w:pPr>
      <w:r>
        <w:rPr>
          <w:rFonts w:ascii="Noto Sans" w:hAnsi="Noto Sans"/>
        </w:rPr>
        <w:t>Bálint Antónia</w:t>
      </w:r>
      <w:r>
        <w:rPr>
          <w:rFonts w:ascii="Noto Sans" w:hAnsi="Noto Sans"/>
        </w:rPr>
        <w:tab/>
        <w:t>: Informális tanulási környezet a történelem tantárgy tanítása során (Dr. Márton Sára Főiskolai</w:t>
      </w:r>
      <w:r>
        <w:rPr>
          <w:rFonts w:ascii="Noto Sans" w:hAnsi="Noto Sans"/>
        </w:rPr>
        <w:t xml:space="preserve"> tanár - Dr. </w:t>
      </w:r>
      <w:proofErr w:type="spellStart"/>
      <w:r>
        <w:rPr>
          <w:rFonts w:ascii="Noto Sans" w:hAnsi="Noto Sans"/>
        </w:rPr>
        <w:t>Buhály</w:t>
      </w:r>
      <w:proofErr w:type="spellEnd"/>
      <w:r>
        <w:rPr>
          <w:rFonts w:ascii="Noto Sans" w:hAnsi="Noto Sans"/>
        </w:rPr>
        <w:t xml:space="preserve"> Attila Főiskolai docens)</w:t>
      </w:r>
    </w:p>
    <w:p w:rsidR="00991C03" w:rsidRDefault="00B77409">
      <w:pPr>
        <w:numPr>
          <w:ilvl w:val="0"/>
          <w:numId w:val="1"/>
        </w:numPr>
        <w:tabs>
          <w:tab w:val="clear" w:pos="720"/>
        </w:tabs>
        <w:spacing w:before="113" w:after="113"/>
        <w:rPr>
          <w:rFonts w:ascii="Times New Roman" w:hAnsi="Times New Roman"/>
        </w:rPr>
      </w:pPr>
      <w:r>
        <w:rPr>
          <w:rFonts w:ascii="Noto Sans" w:hAnsi="Noto Sans"/>
        </w:rPr>
        <w:t xml:space="preserve">Hódos Péter Levente: A </w:t>
      </w:r>
      <w:proofErr w:type="gramStart"/>
      <w:r>
        <w:rPr>
          <w:rFonts w:ascii="Noto Sans" w:hAnsi="Noto Sans"/>
        </w:rPr>
        <w:t>sport- ,</w:t>
      </w:r>
      <w:proofErr w:type="gramEnd"/>
      <w:r>
        <w:rPr>
          <w:rFonts w:ascii="Noto Sans" w:hAnsi="Noto Sans"/>
        </w:rPr>
        <w:t xml:space="preserve"> zene- és drámapedagógia párhuzamainak neveléstudományi vonatkozásai (Dr. </w:t>
      </w:r>
      <w:proofErr w:type="spellStart"/>
      <w:r>
        <w:rPr>
          <w:rFonts w:ascii="Noto Sans" w:hAnsi="Noto Sans"/>
        </w:rPr>
        <w:t>Moravecz</w:t>
      </w:r>
      <w:proofErr w:type="spellEnd"/>
      <w:r>
        <w:rPr>
          <w:rFonts w:ascii="Noto Sans" w:hAnsi="Noto Sans"/>
        </w:rPr>
        <w:t xml:space="preserve"> Marianna Adjunktus)</w:t>
      </w:r>
      <w:r>
        <w:rPr>
          <w:rFonts w:ascii="Noto Sans" w:hAnsi="Noto Sans"/>
        </w:rPr>
        <w:tab/>
      </w:r>
    </w:p>
    <w:p w:rsidR="00991C03" w:rsidRDefault="00B77409">
      <w:pPr>
        <w:numPr>
          <w:ilvl w:val="0"/>
          <w:numId w:val="1"/>
        </w:numPr>
        <w:tabs>
          <w:tab w:val="clear" w:pos="720"/>
        </w:tabs>
        <w:spacing w:before="113" w:after="113"/>
        <w:rPr>
          <w:rFonts w:ascii="Times New Roman" w:hAnsi="Times New Roman"/>
        </w:rPr>
      </w:pPr>
      <w:r>
        <w:rPr>
          <w:rFonts w:ascii="Noto Sans" w:hAnsi="Noto Sans"/>
        </w:rPr>
        <w:t>Horváth Éva Margaréta: Komplex gondolkodás lehetősége a Természettudomány ta</w:t>
      </w:r>
      <w:r>
        <w:rPr>
          <w:rFonts w:ascii="Noto Sans" w:hAnsi="Noto Sans"/>
        </w:rPr>
        <w:t>nításában (</w:t>
      </w:r>
      <w:proofErr w:type="spellStart"/>
      <w:r>
        <w:rPr>
          <w:rFonts w:ascii="Noto Sans" w:hAnsi="Noto Sans"/>
        </w:rPr>
        <w:t>Dobróné</w:t>
      </w:r>
      <w:proofErr w:type="spellEnd"/>
      <w:r>
        <w:rPr>
          <w:rFonts w:ascii="Noto Sans" w:hAnsi="Noto Sans"/>
        </w:rPr>
        <w:t xml:space="preserve"> Dr. Tóth Márta Főiskolai tanár</w:t>
      </w:r>
    </w:p>
    <w:p w:rsidR="00991C03" w:rsidRDefault="00B77409">
      <w:pPr>
        <w:numPr>
          <w:ilvl w:val="0"/>
          <w:numId w:val="1"/>
        </w:numPr>
        <w:tabs>
          <w:tab w:val="clear" w:pos="720"/>
        </w:tabs>
        <w:spacing w:before="113" w:after="113"/>
        <w:rPr>
          <w:rFonts w:ascii="Times New Roman" w:hAnsi="Times New Roman"/>
        </w:rPr>
      </w:pPr>
      <w:r>
        <w:rPr>
          <w:rFonts w:ascii="Noto Sans" w:hAnsi="Noto Sans"/>
        </w:rPr>
        <w:t>Karakó Dorina: Középiskolai testnevelők módszertani kultúrájának vizsgálata Nyíregyházán (</w:t>
      </w:r>
      <w:proofErr w:type="spellStart"/>
      <w:r>
        <w:rPr>
          <w:rFonts w:ascii="Noto Sans" w:hAnsi="Noto Sans"/>
        </w:rPr>
        <w:t>Urbinné</w:t>
      </w:r>
      <w:proofErr w:type="spellEnd"/>
      <w:r>
        <w:rPr>
          <w:rFonts w:ascii="Noto Sans" w:hAnsi="Noto Sans"/>
        </w:rPr>
        <w:t xml:space="preserve"> dr. Borbély Szilvia</w:t>
      </w:r>
      <w:r>
        <w:rPr>
          <w:rFonts w:ascii="Noto Sans" w:hAnsi="Noto Sans"/>
        </w:rPr>
        <w:tab/>
      </w:r>
      <w:bookmarkStart w:id="0" w:name="_GoBack"/>
      <w:bookmarkEnd w:id="0"/>
      <w:r>
        <w:rPr>
          <w:rFonts w:ascii="Noto Sans" w:hAnsi="Noto Sans"/>
        </w:rPr>
        <w:t>Főiskolai docens)</w:t>
      </w:r>
    </w:p>
    <w:p w:rsidR="00991C03" w:rsidRDefault="00B77409">
      <w:pPr>
        <w:numPr>
          <w:ilvl w:val="0"/>
          <w:numId w:val="1"/>
        </w:numPr>
        <w:tabs>
          <w:tab w:val="clear" w:pos="720"/>
        </w:tabs>
        <w:spacing w:before="113" w:after="113"/>
        <w:rPr>
          <w:rFonts w:ascii="Times New Roman" w:hAnsi="Times New Roman"/>
        </w:rPr>
      </w:pPr>
      <w:proofErr w:type="spellStart"/>
      <w:r>
        <w:rPr>
          <w:rFonts w:ascii="Noto Sans" w:hAnsi="Noto Sans"/>
        </w:rPr>
        <w:t>Mikuska</w:t>
      </w:r>
      <w:proofErr w:type="spellEnd"/>
      <w:r>
        <w:rPr>
          <w:rFonts w:ascii="Noto Sans" w:hAnsi="Noto Sans"/>
        </w:rPr>
        <w:t xml:space="preserve"> Virág Nóra: A zöld </w:t>
      </w:r>
      <w:proofErr w:type="gramStart"/>
      <w:r>
        <w:rPr>
          <w:rFonts w:ascii="Noto Sans" w:hAnsi="Noto Sans"/>
        </w:rPr>
        <w:t>gondolkodás fejlesztési</w:t>
      </w:r>
      <w:proofErr w:type="gramEnd"/>
      <w:r>
        <w:rPr>
          <w:rFonts w:ascii="Noto Sans" w:hAnsi="Noto Sans"/>
        </w:rPr>
        <w:t xml:space="preserve"> lehetőségei az óvod</w:t>
      </w:r>
      <w:r>
        <w:rPr>
          <w:rFonts w:ascii="Noto Sans" w:hAnsi="Noto Sans"/>
        </w:rPr>
        <w:t>ás korosztályban (</w:t>
      </w:r>
      <w:proofErr w:type="spellStart"/>
      <w:r>
        <w:rPr>
          <w:rFonts w:ascii="Noto Sans" w:hAnsi="Noto Sans"/>
        </w:rPr>
        <w:t>Dobróné</w:t>
      </w:r>
      <w:proofErr w:type="spellEnd"/>
      <w:r>
        <w:rPr>
          <w:rFonts w:ascii="Noto Sans" w:hAnsi="Noto Sans"/>
        </w:rPr>
        <w:t xml:space="preserve"> Dr. Tóth Márta Főiskolai tanár)</w:t>
      </w:r>
    </w:p>
    <w:p w:rsidR="00991C03" w:rsidRDefault="00B77409">
      <w:pPr>
        <w:numPr>
          <w:ilvl w:val="0"/>
          <w:numId w:val="1"/>
        </w:numPr>
        <w:tabs>
          <w:tab w:val="clear" w:pos="720"/>
        </w:tabs>
        <w:spacing w:before="113" w:after="113"/>
        <w:rPr>
          <w:rFonts w:ascii="Times New Roman" w:hAnsi="Times New Roman"/>
        </w:rPr>
      </w:pPr>
      <w:r>
        <w:rPr>
          <w:rFonts w:ascii="Noto Sans" w:hAnsi="Noto Sans"/>
        </w:rPr>
        <w:t>Mészáros Nóra: Hagyományőrzés LEGO-eszközök segítségével az óvodai nevelésben (Dr. Nagy Balázs Főiskolai docens)</w:t>
      </w:r>
    </w:p>
    <w:p w:rsidR="00991C03" w:rsidRDefault="00B77409">
      <w:pPr>
        <w:numPr>
          <w:ilvl w:val="0"/>
          <w:numId w:val="1"/>
        </w:numPr>
        <w:tabs>
          <w:tab w:val="clear" w:pos="720"/>
        </w:tabs>
        <w:spacing w:before="113" w:after="113"/>
        <w:rPr>
          <w:rFonts w:ascii="Times New Roman" w:hAnsi="Times New Roman"/>
        </w:rPr>
      </w:pPr>
      <w:proofErr w:type="spellStart"/>
      <w:r>
        <w:rPr>
          <w:rFonts w:ascii="Noto Sans" w:hAnsi="Noto Sans"/>
        </w:rPr>
        <w:t>Pálinkásné</w:t>
      </w:r>
      <w:proofErr w:type="spellEnd"/>
      <w:r>
        <w:rPr>
          <w:rFonts w:ascii="Noto Sans" w:hAnsi="Noto Sans"/>
        </w:rPr>
        <w:t xml:space="preserve"> Enyedi Mária Erzsébet: Rétközi népmesék feldolgozási lehetőségei az általá</w:t>
      </w:r>
      <w:r>
        <w:rPr>
          <w:rFonts w:ascii="Noto Sans" w:hAnsi="Noto Sans"/>
        </w:rPr>
        <w:t>nos iskolában (Dr. Nagy Balázs Főiskolai docens)</w:t>
      </w:r>
    </w:p>
    <w:p w:rsidR="00991C03" w:rsidRDefault="00B77409">
      <w:pPr>
        <w:numPr>
          <w:ilvl w:val="0"/>
          <w:numId w:val="1"/>
        </w:numPr>
        <w:tabs>
          <w:tab w:val="clear" w:pos="720"/>
        </w:tabs>
        <w:spacing w:before="113" w:after="113"/>
        <w:rPr>
          <w:rFonts w:ascii="Times New Roman" w:hAnsi="Times New Roman"/>
        </w:rPr>
      </w:pPr>
      <w:r>
        <w:rPr>
          <w:rFonts w:ascii="Noto Sans" w:hAnsi="Noto Sans"/>
        </w:rPr>
        <w:t>Szabó Nikoletta: Szabolcs-szatmári női mesemondók repertoárjának felhasználása az óvodai nevelésben (Dr. Nagy Balázs Főiskolai docens)</w:t>
      </w:r>
    </w:p>
    <w:p w:rsidR="00991C03" w:rsidRDefault="00B77409">
      <w:pPr>
        <w:rPr>
          <w:rFonts w:ascii="Times New Roman" w:hAnsi="Times New Roman"/>
        </w:rPr>
      </w:pPr>
      <w:r>
        <w:rPr>
          <w:rFonts w:ascii="Noto Sans" w:hAnsi="Noto Sans"/>
        </w:rPr>
        <w:tab/>
      </w:r>
      <w:r>
        <w:rPr>
          <w:rFonts w:ascii="Noto Sans" w:hAnsi="Noto Sans"/>
        </w:rPr>
        <w:tab/>
      </w:r>
      <w:r>
        <w:rPr>
          <w:rFonts w:ascii="Noto Sans" w:hAnsi="Noto Sans"/>
        </w:rPr>
        <w:tab/>
      </w:r>
      <w:r>
        <w:rPr>
          <w:rFonts w:ascii="Noto Sans" w:hAnsi="Noto Sans"/>
        </w:rPr>
        <w:tab/>
      </w:r>
      <w:r>
        <w:rPr>
          <w:rFonts w:ascii="Noto Sans" w:hAnsi="Noto Sans"/>
        </w:rPr>
        <w:tab/>
      </w:r>
      <w:r>
        <w:rPr>
          <w:rFonts w:ascii="Noto Sans" w:hAnsi="Noto Sans"/>
        </w:rPr>
        <w:tab/>
      </w:r>
      <w:r>
        <w:rPr>
          <w:rFonts w:ascii="Noto Sans" w:hAnsi="Noto Sans"/>
        </w:rPr>
        <w:tab/>
      </w:r>
      <w:r>
        <w:rPr>
          <w:rFonts w:ascii="Noto Sans" w:hAnsi="Noto Sans"/>
        </w:rPr>
        <w:tab/>
      </w:r>
    </w:p>
    <w:p w:rsidR="00991C03" w:rsidRDefault="00B77409">
      <w:pPr>
        <w:rPr>
          <w:rFonts w:ascii="Times New Roman" w:hAnsi="Times New Roman"/>
        </w:rPr>
      </w:pPr>
      <w:r>
        <w:rPr>
          <w:rFonts w:ascii="Noto Sans" w:hAnsi="Noto Sans"/>
        </w:rPr>
        <w:tab/>
      </w:r>
      <w:r>
        <w:rPr>
          <w:rFonts w:ascii="Noto Sans" w:hAnsi="Noto Sans"/>
        </w:rPr>
        <w:tab/>
      </w:r>
      <w:r>
        <w:rPr>
          <w:rFonts w:ascii="Noto Sans" w:hAnsi="Noto Sans"/>
        </w:rPr>
        <w:tab/>
      </w:r>
      <w:r>
        <w:rPr>
          <w:rFonts w:ascii="Noto Sans" w:hAnsi="Noto Sans"/>
        </w:rPr>
        <w:tab/>
      </w:r>
      <w:r>
        <w:rPr>
          <w:rFonts w:ascii="Noto Sans" w:hAnsi="Noto Sans"/>
        </w:rPr>
        <w:tab/>
      </w:r>
      <w:r>
        <w:rPr>
          <w:rFonts w:ascii="Noto Sans" w:hAnsi="Noto Sans"/>
        </w:rPr>
        <w:tab/>
      </w:r>
      <w:r>
        <w:rPr>
          <w:rFonts w:ascii="Noto Sans" w:hAnsi="Noto Sans"/>
        </w:rPr>
        <w:tab/>
      </w:r>
      <w:r>
        <w:rPr>
          <w:rFonts w:ascii="Noto Sans" w:hAnsi="Noto Sans"/>
        </w:rPr>
        <w:tab/>
      </w:r>
    </w:p>
    <w:p w:rsidR="00991C03" w:rsidRDefault="00B77409">
      <w:pPr>
        <w:rPr>
          <w:rFonts w:ascii="Noto Sans" w:hAnsi="Noto Sans"/>
        </w:rPr>
      </w:pPr>
      <w:r>
        <w:rPr>
          <w:rFonts w:ascii="Noto Sans" w:hAnsi="Noto Sans"/>
        </w:rPr>
        <w:t>Sok szeretettel hívunk és várunk minden érdeklődőt!</w:t>
      </w:r>
    </w:p>
    <w:p w:rsidR="00991C03" w:rsidRDefault="00991C03">
      <w:pPr>
        <w:rPr>
          <w:rFonts w:ascii="Noto Sans" w:hAnsi="Noto Sans"/>
        </w:rPr>
      </w:pPr>
    </w:p>
    <w:p w:rsidR="00991C03" w:rsidRDefault="00991C03">
      <w:pPr>
        <w:rPr>
          <w:rFonts w:ascii="Noto Sans" w:hAnsi="Noto Sans"/>
        </w:rPr>
      </w:pPr>
    </w:p>
    <w:p w:rsidR="00991C03" w:rsidRDefault="00B77409">
      <w:pPr>
        <w:rPr>
          <w:rFonts w:ascii="Noto Sans" w:hAnsi="Noto Sans"/>
        </w:rPr>
      </w:pPr>
      <w:r>
        <w:rPr>
          <w:rFonts w:ascii="Noto Sans" w:hAnsi="Noto Sans"/>
        </w:rPr>
        <w:t xml:space="preserve">Dr. </w:t>
      </w:r>
      <w:proofErr w:type="spellStart"/>
      <w:r>
        <w:rPr>
          <w:rFonts w:ascii="Noto Sans" w:hAnsi="Noto Sans"/>
        </w:rPr>
        <w:t>Buhály</w:t>
      </w:r>
      <w:proofErr w:type="spellEnd"/>
      <w:r>
        <w:rPr>
          <w:rFonts w:ascii="Noto Sans" w:hAnsi="Noto Sans"/>
        </w:rPr>
        <w:t xml:space="preserve"> Attila</w:t>
      </w:r>
    </w:p>
    <w:p w:rsidR="00991C03" w:rsidRDefault="00991C03">
      <w:pPr>
        <w:rPr>
          <w:rFonts w:ascii="Noto Sans" w:hAnsi="Noto Sans"/>
        </w:rPr>
      </w:pPr>
    </w:p>
    <w:sectPr w:rsidR="00991C03">
      <w:pgSz w:w="11906" w:h="16838"/>
      <w:pgMar w:top="1134" w:right="1134" w:bottom="1134" w:left="1134" w:header="0" w:footer="0" w:gutter="0"/>
      <w:cols w:space="708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Noto Sans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E07E1"/>
    <w:multiLevelType w:val="multilevel"/>
    <w:tmpl w:val="D1DC5F52"/>
    <w:lvl w:ilvl="0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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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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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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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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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ADE7AA9"/>
    <w:multiLevelType w:val="multilevel"/>
    <w:tmpl w:val="1026E6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C03"/>
    <w:rsid w:val="00991C03"/>
    <w:rsid w:val="00B7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CE35B2-BE5D-4A3E-BB93-1FB136C1C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hu-H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Felsorolsjel">
    <w:name w:val="Felsorolásjel"/>
    <w:qFormat/>
    <w:rPr>
      <w:rFonts w:ascii="OpenSymbol" w:eastAsia="OpenSymbol" w:hAnsi="OpenSymbol" w:cs="OpenSymbol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qFormat/>
    <w:pPr>
      <w:suppressLineNumbers/>
    </w:pPr>
  </w:style>
  <w:style w:type="paragraph" w:styleId="Cm">
    <w:name w:val="Title"/>
    <w:basedOn w:val="Norml"/>
    <w:next w:val="Norml"/>
    <w:qFormat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customStyle="1" w:styleId="Default">
    <w:name w:val="Default"/>
    <w:qFormat/>
    <w:rPr>
      <w:rFonts w:ascii="Times New Roman" w:hAnsi="Times New Roman" w:cs="Times New Roman"/>
      <w:color w:val="00000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77409"/>
    <w:rPr>
      <w:rFonts w:ascii="Segoe UI" w:hAnsi="Segoe UI" w:cs="Mangal"/>
      <w:sz w:val="18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77409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Nagyné Budaházi Erika</dc:creator>
  <cp:lastModifiedBy>Dr. Nagyné Budaházi Erika</cp:lastModifiedBy>
  <cp:revision>2</cp:revision>
  <cp:lastPrinted>2024-12-05T12:06:00Z</cp:lastPrinted>
  <dcterms:created xsi:type="dcterms:W3CDTF">2024-12-05T12:08:00Z</dcterms:created>
  <dcterms:modified xsi:type="dcterms:W3CDTF">2024-12-05T12:08:00Z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2024-12-05T10:57:18Z</dcterms:created>
  <dc:creator>Buhály Attila</dc:creator>
  <dc:description/>
  <dc:language>hu-HU</dc:language>
  <cp:lastModifiedBy>Buhály Attila</cp:lastModifiedBy>
  <dcterms:modified xsi:type="dcterms:W3CDTF">2024-12-05T11:12:16Z</dcterms:modified>
  <cp:revision>1</cp:revision>
  <dc:subject/>
  <dc:title/>
</cp:coreProperties>
</file>